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WNIOSEK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&lt;</w:t>
      </w:r>
      <w:r>
        <w:rPr>
          <w:rFonts w:ascii="Helvetica" w:hAnsi="Helvetica" w:cs="Helvetica"/>
          <w:color w:val="1D2129"/>
          <w:sz w:val="20"/>
          <w:szCs w:val="20"/>
          <w:shd w:val="clear" w:color="auto" w:fill="EFF1F3"/>
        </w:rPr>
        <w:t>piszemy tylko jeśli pismo sformułowane jest tak, jakby kazali nam iść nie na badanie kwalifikacyjne, ale zaszczepić dziecko.</w:t>
      </w:r>
      <w:r>
        <w:rPr>
          <w:rFonts w:ascii="Helvetica" w:hAnsi="Helvetica" w:cs="Helvetica"/>
          <w:color w:val="1D2129"/>
          <w:sz w:val="20"/>
          <w:szCs w:val="20"/>
          <w:shd w:val="clear" w:color="auto" w:fill="EFF1F3"/>
        </w:rPr>
        <w:t>&gt;</w:t>
      </w:r>
      <w:bookmarkStart w:id="0" w:name="_GoBack"/>
      <w:bookmarkEnd w:id="0"/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odpowiedzi na wezwanie z dnia … lipca 2018 r. (nr sprawy: ) do zaszczepienia nieletniego imię i nazwisko ur. Dzień miesiąc rok przeciw choroby WNOSZĘ o: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- wskazanie normy kompetencyjnej uprawniającej Organ do wyznaczania nieprzekraczalnego terminu wykonania ryzykownego zabiegu medycznego w postaci szczepienia przeciwko gruźlicy,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- jasnego określenia obowiązku ustawowego Strony, czyli wykonania jakich czynności oczekuje od Strony Organ oraz do jakich czynności jest zobowiązany ustawowo lekarz z przytoczeniem szczegółowych przepisów prawa regulujących przeprowadzanie szczepień ochronnych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oraz odpowiedzi na następujące pytania: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Kto ponosi odpowiedzialność za skutki uboczne oraz NOP po wykonaniu przez lekarza ryzykownego zabiegu medycznego, jakim jest szczepienie, jeśli rodzic pod przymusem administracyjnym, bez swojej zgody, podda dziecko takiemu zabiegowi?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2. Który konkretnie przepis zezwala na wykonywanie szczepienia z pominięciem prawa rodzica do wyrażenia zgody na zabieg?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Na podstawie jakich przepisów prawa urzędnik wyznaczając, w swoim wezwaniu do wykonania szczepień, termin i rodzaj szczepień mających być wykonanych u danego dziecka, z góry stwierdza ich wykonalność, legalność i bezpieczeństwo?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4. Ewentualnie, który wyrok sądu administracyjnego zezwala urzędnikowi inspekcji sanitarnej na powyżej opisaną praktykę?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Uzasadnienie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Pisma wystosowane do Strony budzą wątpliwości co do ich praworządności i sformułowane są tak, jakby Organ przywłaszczył sobie prawo do decydowania o terminie wykonywania na dziecku ryzykownych zabiegów medycznych, ich bezpieczeństwie i wymagalności. Informuję, że nakłanianie do wykonywania zabiegów medycznych u ludzi z pominięciem prawa do udzielenia świadomej zgody jest od zakończenia II Wojny Światowej niezgodne z aktami prawa międzynarodowego. Ograniczenie tego prawa człowieka, jak również konstytucyjnego, może nastąpić wyłącznie w sytuacji wyższej konieczności, jaka w sytuacji Nieletniego nie zachodzi. 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Realizacja żadnego ustawowego obowiązku nie może stać w sprzeczności z innym przepisem prawa materialnego. Oświadczam, że po uzyskaniu odpowiedzi na pytania, o ile będą one wynikały wprost z przepisu prawa, Strona zrealizuje wszystkie swoje obowiązki zgodnie z art. 31 Konstytucji RP.</w:t>
      </w:r>
    </w:p>
    <w:p w:rsidR="00105AB2" w:rsidRPr="00105AB2" w:rsidRDefault="00105AB2" w:rsidP="00105AB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105AB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>Oczekuję, że odpowiedzi będą zawierały szczegółowe przepisy prawa, które te odpowiedzi uzasadniają, ze względu na to, że urzędnik jako przedstawiciel władzy wykonawczej jest zobowiązany prowadzić czynności administracyjne tylko i wyłącznie w oparciu o przepisy prawa a nie własną ich interpretację.</w:t>
      </w:r>
    </w:p>
    <w:p w:rsidR="00E80C1F" w:rsidRDefault="00E80C1F"/>
    <w:sectPr w:rsidR="00E8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2"/>
    <w:rsid w:val="00105AB2"/>
    <w:rsid w:val="00343B52"/>
    <w:rsid w:val="00E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9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8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2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10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3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2018-07-20T07:07:00Z</dcterms:created>
  <dcterms:modified xsi:type="dcterms:W3CDTF">2018-07-20T07:07:00Z</dcterms:modified>
</cp:coreProperties>
</file>